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1D" w:rsidRPr="00CD717B" w:rsidRDefault="00A94137" w:rsidP="00CD717B">
      <w:pPr>
        <w:rPr>
          <w:b/>
          <w:sz w:val="44"/>
          <w:u w:val="single"/>
        </w:rPr>
      </w:pPr>
      <w:r w:rsidRPr="00CD717B">
        <w:rPr>
          <w:b/>
          <w:sz w:val="44"/>
          <w:u w:val="single"/>
        </w:rPr>
        <w:t>APPEL D’OFFRE RESTREINT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980"/>
        <w:gridCol w:w="6616"/>
        <w:gridCol w:w="1464"/>
      </w:tblGrid>
      <w:tr w:rsidR="00A94137" w:rsidTr="000F5BA9">
        <w:tc>
          <w:tcPr>
            <w:tcW w:w="1980" w:type="dxa"/>
          </w:tcPr>
          <w:p w:rsidR="00A94137" w:rsidRDefault="00A94137" w:rsidP="001E3517">
            <w:r>
              <w:t>Phase de pré qualification</w:t>
            </w:r>
          </w:p>
          <w:p w:rsidR="00A94137" w:rsidRDefault="00A94137" w:rsidP="001E3517">
            <w:r>
              <w:t>6 mois à compter de la publication de l’ASMI jusqu’à la publication de l’Avis d’Appel d’Offres Restreint</w:t>
            </w:r>
          </w:p>
        </w:tc>
        <w:tc>
          <w:tcPr>
            <w:tcW w:w="6616" w:type="dxa"/>
          </w:tcPr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Publication de l’Appel à Sollicitation à Manifestation d’Intérêt (ASMI);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Demandes d’éclaircissements par les prestataires;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 xml:space="preserve">Réponses aux demandes d’éclaircissements et publiées par le MO;  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Recours des prestataires sur les conditions de sollicitation, de pré qualification ou sur les actes du MO, adressé au MO avec copie au MINMAP et à l’ARMP, 5 jours avant le délai de dépôt des manifestations;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Réponses aux recours publiées;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Réaction/Avis spontané de l’ARMP au MINMAP le cas échéant;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Demande d’avis de l’ARMP par le MINMAP le CAS échéant;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Réaction/avis du MINMAP au MO le cas Échéant;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Soumission des offres par les soumissionnaires et enregistrement des offres par le SIGAM : délai 15-21 jours (AONR), 21-30 jours (AOIR) et 10-15 jours (AONR et AOIR en urgence);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Ouverture des plis;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 xml:space="preserve">Acte signé du MO de désignation des membres du comité ad-hoc d’évaluation des Manifestes (personnels internes du MO et invités externes éventuellement) 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Évaluation des Manifeste par les membres du comité ad-hoc et rédaction du rapport signé desdits membres 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Transmission par le président du comité de la short liste ou liste restreinte accompagnée du rapport d’évaluation au MO;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Formulation des observations par le MO sur le rapport reçu, le cas échéant;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Transmission des Observations du MO au président du Comité, le cas échéant;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Prise en compte des observations du MO par le comité, le cas échéant;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Transmission de la short-list corrigée accompagnée du rapport corrigé chez le MO;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Publication de la short list ou liste restreinte;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Introduction d’un recours par un soumissionnaire sur la short-list publié au près du MO avec copie au MINMAP et à l’ARMP;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Réponses aux recours par le MO adressé au requérant;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Réaction/Avis spontané de l’ARMP au MINMAP le cas échéant;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Demande de l’avis de l’ARMP par le MINMAP le CAS échéant;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Réaction/avis du MINMAP au MO le cas Échéant;</w:t>
            </w:r>
          </w:p>
          <w:p w:rsidR="00A94137" w:rsidRPr="000F5BA9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Annulation motivée de la procédure par le MO, le cas échéant;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"/>
              </w:numPr>
              <w:ind w:left="311"/>
            </w:pPr>
            <w:r>
              <w:t>Fin de la procédure de pré qualification.</w:t>
            </w:r>
          </w:p>
        </w:tc>
        <w:tc>
          <w:tcPr>
            <w:tcW w:w="1464" w:type="dxa"/>
          </w:tcPr>
          <w:p w:rsidR="00A94137" w:rsidRDefault="00A94137" w:rsidP="001E3517">
            <w:r>
              <w:t>Marchés des prestations intellectuelles et des fournitures et travaux complexes : AONR et AOIR</w:t>
            </w:r>
          </w:p>
        </w:tc>
      </w:tr>
      <w:tr w:rsidR="00A94137" w:rsidTr="000F5BA9">
        <w:tc>
          <w:tcPr>
            <w:tcW w:w="1980" w:type="dxa"/>
          </w:tcPr>
          <w:p w:rsidR="00A94137" w:rsidRDefault="00A94137" w:rsidP="00A94137">
            <w:r>
              <w:t>Phase de lancement d</w:t>
            </w:r>
            <w:r w:rsidR="006848F4">
              <w:t>u DCE</w:t>
            </w:r>
          </w:p>
        </w:tc>
        <w:tc>
          <w:tcPr>
            <w:tcW w:w="6616" w:type="dxa"/>
          </w:tcPr>
          <w:p w:rsidR="00A94137" w:rsidRDefault="000F5BA9" w:rsidP="000F5BA9">
            <w:r>
              <w:t xml:space="preserve">26. </w:t>
            </w:r>
            <w:bookmarkStart w:id="0" w:name="_GoBack"/>
            <w:bookmarkEnd w:id="0"/>
            <w:r w:rsidR="00A94137">
              <w:t>Confection du DCE par le SIGAMP/MO;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t>Transmission du DCE par le MO au président de la CPM pour examen;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t>Examen du DCE par la CPM;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t>Transmission de l’avis de la CPM au MO;</w:t>
            </w:r>
          </w:p>
          <w:p w:rsidR="00A94137" w:rsidRDefault="00A94137" w:rsidP="001E3517">
            <w:pPr>
              <w:pStyle w:val="Paragraphedeliste"/>
              <w:ind w:left="311"/>
              <w:rPr>
                <w:u w:val="single"/>
              </w:rPr>
            </w:pPr>
            <w:r w:rsidRPr="00EC7950">
              <w:rPr>
                <w:u w:val="single"/>
              </w:rPr>
              <w:t>4. a avis favorable</w:t>
            </w:r>
          </w:p>
          <w:p w:rsidR="00A94137" w:rsidRPr="000F5BA9" w:rsidRDefault="00A94137" w:rsidP="001E3517">
            <w:pPr>
              <w:pStyle w:val="Paragraphedeliste"/>
              <w:ind w:left="311"/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- Prise en compte des observations de la CPM;</w:t>
            </w:r>
          </w:p>
          <w:p w:rsidR="00A94137" w:rsidRPr="000F5BA9" w:rsidRDefault="00A94137" w:rsidP="001E3517">
            <w:pPr>
              <w:pStyle w:val="Paragraphedeliste"/>
              <w:ind w:left="311"/>
              <w:rPr>
                <w:color w:val="000000" w:themeColor="text1"/>
                <w:u w:val="single"/>
              </w:rPr>
            </w:pPr>
            <w:r w:rsidRPr="000F5BA9">
              <w:rPr>
                <w:color w:val="000000" w:themeColor="text1"/>
                <w:u w:val="single"/>
              </w:rPr>
              <w:t>4. a.1 si seuil de la CCCM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lastRenderedPageBreak/>
              <w:t>Transmission du DCE par le MO au président de la CCCM pour examen;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t>Examen du DCE par la CCCM;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t>Transmission de l’avis de la CCCM au MO;</w:t>
            </w:r>
          </w:p>
          <w:p w:rsidR="00A94137" w:rsidRDefault="00A94137" w:rsidP="001E3517">
            <w:pPr>
              <w:pStyle w:val="Paragraphedeliste"/>
              <w:rPr>
                <w:u w:val="single"/>
              </w:rPr>
            </w:pPr>
            <w:r w:rsidRPr="00EC7950">
              <w:rPr>
                <w:u w:val="single"/>
              </w:rPr>
              <w:t>4. a.1.1 avis favorable</w:t>
            </w:r>
            <w:r>
              <w:rPr>
                <w:u w:val="single"/>
              </w:rPr>
              <w:t xml:space="preserve"> </w:t>
            </w:r>
          </w:p>
          <w:p w:rsidR="00A94137" w:rsidRPr="000F5BA9" w:rsidRDefault="00A94137" w:rsidP="001E3517">
            <w:pPr>
              <w:pStyle w:val="Paragraphedeliste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Prise en compte des observations de la CCCM par le MO;</w:t>
            </w:r>
          </w:p>
          <w:p w:rsidR="00A94137" w:rsidRPr="000F5BA9" w:rsidRDefault="00A94137" w:rsidP="001E3517">
            <w:pPr>
              <w:pStyle w:val="Paragraphedeliste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Aller à l’étape 5</w:t>
            </w:r>
          </w:p>
          <w:p w:rsidR="00A94137" w:rsidRDefault="00A94137" w:rsidP="001E3517">
            <w:pPr>
              <w:pStyle w:val="Paragraphedeliste"/>
              <w:rPr>
                <w:u w:val="single"/>
              </w:rPr>
            </w:pPr>
            <w:r>
              <w:rPr>
                <w:u w:val="single"/>
              </w:rPr>
              <w:t>4.</w:t>
            </w:r>
            <w:r w:rsidRPr="006A7448">
              <w:rPr>
                <w:u w:val="single"/>
              </w:rPr>
              <w:t xml:space="preserve"> a.1.2 avis défavorable</w:t>
            </w:r>
          </w:p>
          <w:p w:rsidR="00A94137" w:rsidRPr="006A7448" w:rsidRDefault="00A94137" w:rsidP="001E3517">
            <w:pPr>
              <w:pStyle w:val="Paragraphedeliste"/>
              <w:numPr>
                <w:ilvl w:val="0"/>
                <w:numId w:val="12"/>
              </w:numPr>
              <w:rPr>
                <w:u w:val="single"/>
              </w:rPr>
            </w:pPr>
            <w:r>
              <w:t>Transmission du DCE par le MO au président de la CCCM pour réexamen;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t>réexamen du DCE par la CCCM;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t>Transmission de l’avis de la CCCM au MO;</w:t>
            </w:r>
          </w:p>
          <w:p w:rsidR="00A94137" w:rsidRDefault="00A94137" w:rsidP="001E3517">
            <w:pPr>
              <w:pStyle w:val="Paragraphedeliste"/>
              <w:ind w:left="1068"/>
              <w:rPr>
                <w:u w:val="single"/>
              </w:rPr>
            </w:pPr>
            <w:r>
              <w:rPr>
                <w:u w:val="single"/>
              </w:rPr>
              <w:t>4. a.1.2.1 avis favorable</w:t>
            </w:r>
          </w:p>
          <w:p w:rsidR="00A94137" w:rsidRPr="006A7448" w:rsidRDefault="00A94137" w:rsidP="001E3517">
            <w:pPr>
              <w:pStyle w:val="Paragraphedeliste"/>
              <w:numPr>
                <w:ilvl w:val="1"/>
                <w:numId w:val="12"/>
              </w:numPr>
              <w:rPr>
                <w:u w:val="single"/>
              </w:rPr>
            </w:pPr>
            <w:r w:rsidRPr="006A7448">
              <w:t>aller à l’étape 4.a.1.1</w:t>
            </w:r>
          </w:p>
          <w:p w:rsidR="00A94137" w:rsidRPr="00B57C3F" w:rsidRDefault="00A94137" w:rsidP="001E3517">
            <w:pPr>
              <w:pStyle w:val="Paragraphedeliste"/>
              <w:ind w:left="1068"/>
              <w:rPr>
                <w:u w:val="single"/>
              </w:rPr>
            </w:pPr>
            <w:r w:rsidRPr="00B57C3F">
              <w:rPr>
                <w:u w:val="single"/>
              </w:rPr>
              <w:t>4. a.1.2.2 avis défavorable</w:t>
            </w:r>
          </w:p>
          <w:p w:rsidR="00A94137" w:rsidRPr="000F5BA9" w:rsidRDefault="00A94137" w:rsidP="001E3517">
            <w:pPr>
              <w:pStyle w:val="Paragraphedeliste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Le MO notifie sa décision finale à la CCCM dans les 5 jours;</w:t>
            </w:r>
          </w:p>
          <w:p w:rsidR="00A94137" w:rsidRPr="000F5BA9" w:rsidRDefault="00A94137" w:rsidP="001E3517">
            <w:pPr>
              <w:pStyle w:val="Paragraphedelist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Le MO prend acte et se ravise;</w:t>
            </w:r>
          </w:p>
          <w:p w:rsidR="00A94137" w:rsidRPr="000F5BA9" w:rsidRDefault="00A94137" w:rsidP="001E3517">
            <w:pPr>
              <w:pStyle w:val="Paragraphedelist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Désaccord persistant, arbitrage et prise en compte de la décision de  l’ACMP;</w:t>
            </w:r>
          </w:p>
          <w:p w:rsidR="00A94137" w:rsidRPr="000F5BA9" w:rsidRDefault="00A94137" w:rsidP="001E3517">
            <w:pPr>
              <w:pStyle w:val="Paragraphedeliste"/>
              <w:numPr>
                <w:ilvl w:val="0"/>
                <w:numId w:val="13"/>
              </w:numPr>
              <w:rPr>
                <w:color w:val="000000" w:themeColor="text1"/>
                <w:u w:val="single"/>
              </w:rPr>
            </w:pPr>
            <w:r w:rsidRPr="000F5BA9">
              <w:rPr>
                <w:color w:val="000000" w:themeColor="text1"/>
              </w:rPr>
              <w:t>Aller à l’étape 5</w:t>
            </w:r>
          </w:p>
          <w:p w:rsidR="00A94137" w:rsidRPr="000F5BA9" w:rsidRDefault="00A94137" w:rsidP="001E3517">
            <w:pPr>
              <w:pStyle w:val="Paragraphedeliste"/>
              <w:ind w:left="311"/>
              <w:rPr>
                <w:color w:val="000000" w:themeColor="text1"/>
                <w:u w:val="single"/>
              </w:rPr>
            </w:pPr>
            <w:r w:rsidRPr="000F5BA9">
              <w:rPr>
                <w:color w:val="000000" w:themeColor="text1"/>
                <w:u w:val="single"/>
              </w:rPr>
              <w:t>4. a.2 si non seuil de la CCCM</w:t>
            </w:r>
          </w:p>
          <w:p w:rsidR="00A94137" w:rsidRDefault="00A94137" w:rsidP="001E3517">
            <w:pPr>
              <w:pStyle w:val="Paragraphedeliste"/>
              <w:ind w:left="742"/>
              <w:rPr>
                <w:u w:val="single"/>
              </w:rPr>
            </w:pP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  <w:ind w:left="742"/>
              <w:rPr>
                <w:u w:val="single"/>
              </w:rPr>
            </w:pPr>
            <w:r>
              <w:rPr>
                <w:u w:val="single"/>
              </w:rPr>
              <w:t>Aller à l’étape 5</w:t>
            </w:r>
          </w:p>
          <w:p w:rsidR="00A94137" w:rsidRPr="000F5BA9" w:rsidRDefault="00A94137" w:rsidP="000F5BA9">
            <w:pPr>
              <w:rPr>
                <w:u w:val="single"/>
              </w:rPr>
            </w:pPr>
          </w:p>
          <w:p w:rsidR="00A94137" w:rsidRDefault="00A94137" w:rsidP="001E3517">
            <w:pPr>
              <w:pStyle w:val="Paragraphedeliste"/>
              <w:ind w:left="742"/>
              <w:rPr>
                <w:u w:val="single"/>
              </w:rPr>
            </w:pPr>
            <w:r>
              <w:rPr>
                <w:u w:val="single"/>
              </w:rPr>
              <w:t>4. b avis défavorable de la CPM</w:t>
            </w:r>
          </w:p>
          <w:p w:rsidR="00A94137" w:rsidRPr="006A7448" w:rsidRDefault="00A94137" w:rsidP="001E3517">
            <w:pPr>
              <w:pStyle w:val="Paragraphedeliste"/>
              <w:numPr>
                <w:ilvl w:val="0"/>
                <w:numId w:val="12"/>
              </w:numPr>
              <w:rPr>
                <w:u w:val="single"/>
              </w:rPr>
            </w:pPr>
            <w:r>
              <w:t>Transmission du DCE par le MO au président de la CPM pour réexamen;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t>réexamen du DCE par la CPM;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12"/>
              </w:numPr>
            </w:pPr>
            <w:r>
              <w:t>Transmission de l’avis de la CPM au MO;</w:t>
            </w:r>
          </w:p>
          <w:p w:rsidR="00A94137" w:rsidRDefault="00A94137" w:rsidP="001E3517">
            <w:pPr>
              <w:pStyle w:val="Paragraphedeliste"/>
              <w:ind w:left="1068"/>
              <w:rPr>
                <w:u w:val="single"/>
              </w:rPr>
            </w:pPr>
            <w:r>
              <w:rPr>
                <w:u w:val="single"/>
              </w:rPr>
              <w:t>4. b.1 avis favorable</w:t>
            </w:r>
          </w:p>
          <w:p w:rsidR="00A94137" w:rsidRPr="006A7448" w:rsidRDefault="00A94137" w:rsidP="001E3517">
            <w:pPr>
              <w:pStyle w:val="Paragraphedeliste"/>
              <w:numPr>
                <w:ilvl w:val="1"/>
                <w:numId w:val="12"/>
              </w:numPr>
              <w:rPr>
                <w:u w:val="single"/>
              </w:rPr>
            </w:pPr>
            <w:r w:rsidRPr="006A7448">
              <w:t>aller à l’</w:t>
            </w:r>
            <w:r>
              <w:t>étape 4.a</w:t>
            </w:r>
          </w:p>
          <w:p w:rsidR="00A94137" w:rsidRPr="00B57C3F" w:rsidRDefault="00A94137" w:rsidP="001E3517">
            <w:pPr>
              <w:pStyle w:val="Paragraphedeliste"/>
              <w:ind w:left="1068"/>
              <w:rPr>
                <w:u w:val="single"/>
              </w:rPr>
            </w:pPr>
            <w:r>
              <w:rPr>
                <w:u w:val="single"/>
              </w:rPr>
              <w:t>4. b.2</w:t>
            </w:r>
            <w:r w:rsidRPr="00B57C3F">
              <w:rPr>
                <w:u w:val="single"/>
              </w:rPr>
              <w:t xml:space="preserve"> avis défavorable</w:t>
            </w:r>
          </w:p>
          <w:p w:rsidR="00A94137" w:rsidRPr="000F5BA9" w:rsidRDefault="00A94137" w:rsidP="001E3517">
            <w:pPr>
              <w:pStyle w:val="Paragraphedelist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Le MO prend acte et se ravise et aller à l’étape 4.a;</w:t>
            </w:r>
          </w:p>
          <w:p w:rsidR="00A94137" w:rsidRPr="000F5BA9" w:rsidRDefault="00A94137" w:rsidP="001E3517">
            <w:pPr>
              <w:pStyle w:val="Paragraphedeliste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Désaccord persistant, arbitrage et prise en compte de la décision de  l’ACMP et aller à l’étape 4.a</w:t>
            </w:r>
          </w:p>
          <w:p w:rsidR="00A94137" w:rsidRPr="0078368C" w:rsidRDefault="00A94137" w:rsidP="001E3517">
            <w:pPr>
              <w:pStyle w:val="Paragraphedeliste"/>
              <w:ind w:left="742"/>
            </w:pPr>
            <w:r w:rsidRPr="0078368C">
              <w:t>5. avis de non objection du bailleur de fond le cas échéant;</w:t>
            </w:r>
          </w:p>
          <w:p w:rsidR="00A94137" w:rsidRDefault="00A94137" w:rsidP="001E3517">
            <w:pPr>
              <w:pStyle w:val="Paragraphedeliste"/>
              <w:ind w:left="742"/>
            </w:pPr>
            <w:r w:rsidRPr="0078368C">
              <w:t>6. signature de l’avis d’appel d’offres</w:t>
            </w:r>
            <w:r>
              <w:t>;</w:t>
            </w:r>
          </w:p>
          <w:p w:rsidR="00A94137" w:rsidRDefault="00A94137" w:rsidP="001E3517">
            <w:pPr>
              <w:pStyle w:val="Paragraphedeliste"/>
              <w:ind w:left="742"/>
            </w:pPr>
            <w:r>
              <w:t>7. publication de l’avis d’appel d’offres dans le JDM.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Consultation du DCE par les candidats;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Demandes d’éclaircissements par les prestataires au moins 14 jours avant la date limite de remise des offres;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Réponses aux demandes d’éclaircissements par le MO au moins 7 jours avant la date limite de remise des offres;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Recours adressé au MO par un candidat 14 jours avant la date limite de remise des offres avec copie à l’ACMP et à l’ARMP.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réaction du MO dans un délai de 5 jours ouvrables avec copie à l’ACMP et à l’ARMP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En cas de désaccord entre le requérant et le MO le recours est porté par le requérant devant le CER;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Le CER transmet son avis à l’ACMP;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L’ACMP notifie sa décision au MO avec copie au CER, au requérant et l’ARMP;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signature des additifs par le MO;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transmission des additifs à l’ARMP par le MO pour publication;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</w:pPr>
            <w:r>
              <w:t>Transmission de l’additif à publier au Président de la CPM par le MO dans un délai de 72 heures dès publication;</w:t>
            </w:r>
          </w:p>
          <w:p w:rsidR="00A94137" w:rsidRDefault="00A94137" w:rsidP="001E3517">
            <w:pPr>
              <w:pStyle w:val="Paragraphedeliste"/>
              <w:numPr>
                <w:ilvl w:val="0"/>
                <w:numId w:val="2"/>
              </w:numPr>
            </w:pPr>
            <w:r>
              <w:t>Publication d’additif par l’ARMP dans un délai de 24 heures dès la réception;</w:t>
            </w:r>
          </w:p>
          <w:p w:rsidR="00A94137" w:rsidRDefault="00A94137" w:rsidP="001E3517">
            <w:pPr>
              <w:pStyle w:val="Paragraphedeliste"/>
              <w:ind w:left="742"/>
            </w:pPr>
            <w:r>
              <w:t>Les offres sont déposées par les candidats dans les SIGAMP avant l’heure et date limites fixées pour la remise des offres.</w:t>
            </w:r>
          </w:p>
        </w:tc>
        <w:tc>
          <w:tcPr>
            <w:tcW w:w="1464" w:type="dxa"/>
          </w:tcPr>
          <w:p w:rsidR="00A94137" w:rsidRDefault="00A94137" w:rsidP="001E3517">
            <w:r>
              <w:lastRenderedPageBreak/>
              <w:t xml:space="preserve">La procédure </w:t>
            </w:r>
          </w:p>
          <w:p w:rsidR="00A94137" w:rsidRDefault="00A94137" w:rsidP="001E3517">
            <w:r>
              <w:t xml:space="preserve">commence dès la publication du DCE et prend fin à l’heure limite </w:t>
            </w:r>
            <w:r>
              <w:lastRenderedPageBreak/>
              <w:t>de remise des offres</w:t>
            </w:r>
          </w:p>
        </w:tc>
      </w:tr>
      <w:tr w:rsidR="001E3517" w:rsidTr="000F5BA9">
        <w:tc>
          <w:tcPr>
            <w:tcW w:w="1980" w:type="dxa"/>
          </w:tcPr>
          <w:p w:rsidR="001E3517" w:rsidRDefault="001E3517" w:rsidP="001E3517">
            <w:r>
              <w:lastRenderedPageBreak/>
              <w:t>Phase d’ouverture des plis : 1</w:t>
            </w:r>
            <w:r w:rsidRPr="00F85C7E">
              <w:rPr>
                <w:vertAlign w:val="superscript"/>
              </w:rPr>
              <w:t>er</w:t>
            </w:r>
            <w:r>
              <w:t xml:space="preserve"> temps administratifs et techniques (DAO avec ouverture en 2 temps)</w:t>
            </w:r>
          </w:p>
        </w:tc>
        <w:tc>
          <w:tcPr>
            <w:tcW w:w="6616" w:type="dxa"/>
          </w:tcPr>
          <w:p w:rsidR="001E3517" w:rsidRDefault="001E3517" w:rsidP="001E3517">
            <w:pPr>
              <w:pStyle w:val="Paragraphedeliste"/>
              <w:numPr>
                <w:ilvl w:val="0"/>
                <w:numId w:val="4"/>
              </w:numPr>
            </w:pPr>
            <w:r>
              <w:t>La SIGAMP arrête la feuille du registre de dépôt des offres en cours à l’heure et date limites fixées pour la remise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4"/>
              </w:numPr>
            </w:pPr>
            <w:r>
              <w:t>Le SIGAMP transmet les offres reçues à la CPM compétente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4"/>
              </w:numPr>
            </w:pPr>
            <w:r>
              <w:t>La CPM procède à l’ouverture des offres administratives et techniques au plus tard 1 heure après l’heure limite de remise des offres en présence des soumissionnaires ou représentants mandatés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4"/>
              </w:numPr>
            </w:pPr>
            <w:r>
              <w:t xml:space="preserve">Les offres financières ne sont pas ouvertes 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4"/>
              </w:numPr>
            </w:pPr>
            <w:r>
              <w:t>La CPM remet chaque copie de l’offre financière témoins à l’agent de l’ARMP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4"/>
              </w:numPr>
            </w:pPr>
            <w:r>
              <w:t>La CPM remet une copie du PV d’ouverture 1</w:t>
            </w:r>
            <w:r w:rsidRPr="00F85C7E">
              <w:rPr>
                <w:vertAlign w:val="superscript"/>
              </w:rPr>
              <w:t>er</w:t>
            </w:r>
            <w:r>
              <w:t xml:space="preserve"> temps à chaque soumissionnaire avant de commettre la SCA des offres</w:t>
            </w:r>
          </w:p>
          <w:p w:rsidR="001E3517" w:rsidRPr="000F5BA9" w:rsidRDefault="001E3517" w:rsidP="001E3517">
            <w:pPr>
              <w:pStyle w:val="Paragraphedeliste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t xml:space="preserve">La CPM commet séance tenante la SCA (président, membre(s) et rapporteurs) en complément dans son PV d’ouverture des </w:t>
            </w:r>
            <w:r w:rsidRPr="000F5BA9">
              <w:rPr>
                <w:color w:val="000000" w:themeColor="text1"/>
              </w:rPr>
              <w:t>plis</w:t>
            </w:r>
          </w:p>
          <w:p w:rsidR="001E3517" w:rsidRPr="000F5BA9" w:rsidRDefault="001E3517" w:rsidP="001E3517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Recours adressé au CER par un soumissionnaire 3 jours ouvrables au plus tard après l’ouverture avec copie au MO, au président de la CPM à l’ARMP et à l’AcMP.</w:t>
            </w:r>
          </w:p>
          <w:p w:rsidR="001E3517" w:rsidRPr="000F5BA9" w:rsidRDefault="001E3517" w:rsidP="001E3517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Le CER requis l’avis de l’ARMP dans un délai de 7 jours calendaires</w:t>
            </w:r>
          </w:p>
          <w:p w:rsidR="001E3517" w:rsidRPr="000F5BA9" w:rsidRDefault="001E3517" w:rsidP="001E3517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000F5BA9">
              <w:rPr>
                <w:color w:val="000000" w:themeColor="text1"/>
              </w:rPr>
              <w:t>Le CER transmets sa proposition de sanction à l’AcMP</w:t>
            </w:r>
          </w:p>
          <w:p w:rsidR="001E3517" w:rsidRPr="00CB31E9" w:rsidRDefault="001E3517" w:rsidP="001E3517">
            <w:pPr>
              <w:pStyle w:val="Paragraphedeliste"/>
              <w:numPr>
                <w:ilvl w:val="0"/>
                <w:numId w:val="4"/>
              </w:numPr>
              <w:rPr>
                <w:color w:val="FF0000"/>
              </w:rPr>
            </w:pPr>
            <w:r w:rsidRPr="000F5BA9">
              <w:rPr>
                <w:color w:val="000000" w:themeColor="text1"/>
              </w:rPr>
              <w:t>L’AcMP adresse sa décision qui s’impose au requérant et à la CPM</w:t>
            </w:r>
          </w:p>
        </w:tc>
        <w:tc>
          <w:tcPr>
            <w:tcW w:w="1464" w:type="dxa"/>
          </w:tcPr>
          <w:p w:rsidR="001E3517" w:rsidRDefault="001E3517" w:rsidP="001E3517"/>
        </w:tc>
      </w:tr>
      <w:tr w:rsidR="001E3517" w:rsidTr="000F5BA9">
        <w:tc>
          <w:tcPr>
            <w:tcW w:w="1980" w:type="dxa"/>
          </w:tcPr>
          <w:p w:rsidR="001E3517" w:rsidRDefault="001E3517" w:rsidP="001E3517">
            <w:r>
              <w:t>Phase d’examen des offres administrative et technique d’un DAO  (ouverture en 2 temps)</w:t>
            </w:r>
          </w:p>
        </w:tc>
        <w:tc>
          <w:tcPr>
            <w:tcW w:w="6616" w:type="dxa"/>
          </w:tcPr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t>La SCA évalue les offres, rédige son rapport et signe par tous les membres éventuellement dans un délai de 15 jours ouvrables ou 21 pour les projets complexes y compris les délais d’évaluation financière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t>Le membre non signataire du rapport adresse une note au Président de la CPM avec copie au MO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t>Le président de SCA ou un membre désigné présente le rapport à la CPM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t xml:space="preserve">La CPM examine et valide le rapport s’il n’y a pas d’observations </w:t>
            </w:r>
          </w:p>
          <w:p w:rsidR="001E3517" w:rsidRPr="00CD545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 w:rsidRPr="00CD5457">
              <w:rPr>
                <w:color w:val="2F5496" w:themeColor="accent5" w:themeShade="BF"/>
              </w:rPr>
              <w:t>La CPM formule les observations s’il y a lieu</w:t>
            </w:r>
          </w:p>
          <w:p w:rsidR="001E3517" w:rsidRPr="00CD545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 w:rsidRPr="00CD5457">
              <w:rPr>
                <w:color w:val="2F5496" w:themeColor="accent5" w:themeShade="BF"/>
              </w:rPr>
              <w:t>La SCA prend en compte ces observations</w:t>
            </w:r>
          </w:p>
          <w:p w:rsidR="001E3517" w:rsidRPr="00EB1388" w:rsidRDefault="001E3517" w:rsidP="001E3517">
            <w:pPr>
              <w:pStyle w:val="Paragraphedeliste"/>
              <w:numPr>
                <w:ilvl w:val="0"/>
                <w:numId w:val="9"/>
              </w:numPr>
              <w:rPr>
                <w:color w:val="2F5496" w:themeColor="accent5" w:themeShade="BF"/>
              </w:rPr>
            </w:pPr>
            <w:r w:rsidRPr="00CD5457">
              <w:rPr>
                <w:color w:val="2F5496" w:themeColor="accent5" w:themeShade="BF"/>
              </w:rPr>
              <w:t xml:space="preserve">La CPM réexamine et valide le rapport dans </w:t>
            </w:r>
            <w:r w:rsidRPr="00EB1388">
              <w:rPr>
                <w:color w:val="2F5496" w:themeColor="accent5" w:themeShade="BF"/>
              </w:rPr>
              <w:t xml:space="preserve">un délai de 15 jours ouvrables ou 21 pour les projets complexes </w:t>
            </w:r>
            <w:r>
              <w:rPr>
                <w:color w:val="2F5496" w:themeColor="accent5" w:themeShade="BF"/>
              </w:rPr>
              <w:t xml:space="preserve">y compris les délais </w:t>
            </w:r>
            <w:r w:rsidRPr="00EB1388">
              <w:rPr>
                <w:color w:val="2F5496" w:themeColor="accent5" w:themeShade="BF"/>
              </w:rPr>
              <w:t>d’évaluation financière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t>Le président de la CPM transmet le PV de validation au MO accompagné du Rapport d’évaluation administratif et technique.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t>Transmission des observations du MO au président de la CPM s’il y a lieu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t>Prise en compte par la CPM et retour du rapport corrigé au MO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  <w:rPr>
                <w:color w:val="C45911" w:themeColor="accent2" w:themeShade="BF"/>
              </w:rPr>
            </w:pPr>
            <w:r w:rsidRPr="00364EA4">
              <w:rPr>
                <w:color w:val="C45911" w:themeColor="accent2" w:themeShade="BF"/>
              </w:rPr>
              <w:t xml:space="preserve">Non prise en compte : désaccord persistant entre CPM et </w:t>
            </w:r>
            <w:r>
              <w:rPr>
                <w:color w:val="C45911" w:themeColor="accent2" w:themeShade="BF"/>
              </w:rPr>
              <w:t>MO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Transmission du dossier à l’AcMP par le MO pour Arbitrage;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Séance d’arbitrage de l’AcMP;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Transmission de l’avis de l’AcMP au MO;</w:t>
            </w:r>
          </w:p>
          <w:p w:rsidR="001E3517" w:rsidRPr="0066592D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rPr>
                <w:color w:val="C45911" w:themeColor="accent2" w:themeShade="BF"/>
              </w:rPr>
              <w:t>Prise en compte de l’avis de l’AcMP par le MO;</w:t>
            </w:r>
          </w:p>
          <w:p w:rsidR="001E3517" w:rsidRPr="0066592D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rPr>
                <w:color w:val="C45911" w:themeColor="accent2" w:themeShade="BF"/>
              </w:rPr>
              <w:t>Information des soumissionnaires du résultat de l’évaluation administratif et technique par le MO</w:t>
            </w:r>
          </w:p>
          <w:p w:rsidR="001E3517" w:rsidRPr="00DF7E4D" w:rsidRDefault="001E3517" w:rsidP="001E3517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color w:val="FF0000"/>
              </w:rPr>
            </w:pPr>
            <w:r w:rsidRPr="00DF7E4D">
              <w:rPr>
                <w:color w:val="FF0000"/>
              </w:rPr>
              <w:t xml:space="preserve">Recours adressé au CER par un soumissionnaire 3 jours </w:t>
            </w:r>
            <w:r>
              <w:rPr>
                <w:color w:val="FF0000"/>
              </w:rPr>
              <w:t xml:space="preserve">ouvrables </w:t>
            </w:r>
            <w:r w:rsidRPr="00DF7E4D">
              <w:rPr>
                <w:color w:val="FF0000"/>
              </w:rPr>
              <w:t xml:space="preserve">au plus tard après l’ouverture </w:t>
            </w:r>
            <w:r>
              <w:rPr>
                <w:color w:val="FF0000"/>
              </w:rPr>
              <w:t>2</w:t>
            </w:r>
            <w:r w:rsidRPr="00C8338A">
              <w:rPr>
                <w:color w:val="FF0000"/>
                <w:vertAlign w:val="superscript"/>
              </w:rPr>
              <w:t>ème</w:t>
            </w:r>
            <w:r>
              <w:rPr>
                <w:color w:val="FF0000"/>
              </w:rPr>
              <w:t xml:space="preserve"> temps </w:t>
            </w:r>
            <w:r w:rsidRPr="00DF7E4D">
              <w:rPr>
                <w:color w:val="FF0000"/>
              </w:rPr>
              <w:t>avec copie au MO, au président de la CPM à l’ARMP et à l’AcMP.</w:t>
            </w:r>
          </w:p>
          <w:p w:rsidR="001E3517" w:rsidRPr="00DF7E4D" w:rsidRDefault="001E3517" w:rsidP="001E3517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t>Le CER requière</w:t>
            </w:r>
            <w:r w:rsidRPr="00DF7E4D">
              <w:rPr>
                <w:color w:val="FF0000"/>
              </w:rPr>
              <w:t xml:space="preserve"> l’avis de l’ARMP dans un délai de 7 jours calendaires</w:t>
            </w:r>
          </w:p>
          <w:p w:rsidR="001E3517" w:rsidRPr="00DF7E4D" w:rsidRDefault="001E3517" w:rsidP="001E3517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color w:val="FF0000"/>
              </w:rPr>
            </w:pPr>
            <w:r w:rsidRPr="00DF7E4D">
              <w:rPr>
                <w:color w:val="FF0000"/>
              </w:rPr>
              <w:t>Le CER transmets sa proposition de sanction à l’AcMP</w:t>
            </w:r>
          </w:p>
          <w:p w:rsidR="001E3517" w:rsidRPr="0066592D" w:rsidRDefault="001E3517" w:rsidP="001E3517">
            <w:pPr>
              <w:pStyle w:val="Paragraphedeliste"/>
              <w:numPr>
                <w:ilvl w:val="0"/>
                <w:numId w:val="9"/>
              </w:numPr>
            </w:pPr>
            <w:r w:rsidRPr="00DF7E4D">
              <w:rPr>
                <w:color w:val="FF0000"/>
              </w:rPr>
              <w:t>L’AcMP adresse sa décision qui s’impose au requérant et à la CPM</w:t>
            </w:r>
            <w:r>
              <w:rPr>
                <w:color w:val="FF0000"/>
              </w:rPr>
              <w:t xml:space="preserve"> / MO</w:t>
            </w:r>
          </w:p>
          <w:p w:rsidR="001E3517" w:rsidRPr="0066592D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rPr>
                <w:color w:val="FF0000"/>
              </w:rPr>
              <w:t>Le MO /CPM exécute la décision de l’AcMP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 w:rsidRPr="00B64E24">
              <w:t>Le président de la CPM convoque la séance d’ouverture financières et invite les soumissionnaires concernés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9"/>
              </w:numPr>
            </w:pPr>
            <w:r>
              <w:t>Le président de la CPM transmet toutes la liasse documentaire générée au MINMAP pour besoin de contrôle</w:t>
            </w:r>
          </w:p>
        </w:tc>
        <w:tc>
          <w:tcPr>
            <w:tcW w:w="1464" w:type="dxa"/>
          </w:tcPr>
          <w:p w:rsidR="001E3517" w:rsidRDefault="001E3517" w:rsidP="001E3517"/>
        </w:tc>
      </w:tr>
      <w:tr w:rsidR="001E3517" w:rsidTr="000F5BA9">
        <w:tc>
          <w:tcPr>
            <w:tcW w:w="1980" w:type="dxa"/>
          </w:tcPr>
          <w:p w:rsidR="001E3517" w:rsidRDefault="001E3517" w:rsidP="001E3517">
            <w:r>
              <w:t>Phase d’ouverture des plis : 2</w:t>
            </w:r>
            <w:r w:rsidRPr="00A52B93">
              <w:rPr>
                <w:vertAlign w:val="superscript"/>
              </w:rPr>
              <w:t>ème</w:t>
            </w:r>
            <w:r>
              <w:t xml:space="preserve"> temps financiers (DAO avec ouverture en 2 temps)</w:t>
            </w:r>
          </w:p>
        </w:tc>
        <w:tc>
          <w:tcPr>
            <w:tcW w:w="6616" w:type="dxa"/>
          </w:tcPr>
          <w:p w:rsidR="001E3517" w:rsidRDefault="001E3517" w:rsidP="001E3517">
            <w:pPr>
              <w:pStyle w:val="Paragraphedeliste"/>
              <w:numPr>
                <w:ilvl w:val="0"/>
                <w:numId w:val="10"/>
              </w:numPr>
            </w:pPr>
            <w:r>
              <w:t>La CPM procède à l’ouverture des offres financières en présence des soumissionnaires ou représentants mandatés qualifiés à cette étape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0"/>
              </w:numPr>
            </w:pPr>
            <w:r>
              <w:t>La CPM remet une copie du PV d’ouverture 2</w:t>
            </w:r>
            <w:r w:rsidRPr="00B64E24">
              <w:rPr>
                <w:vertAlign w:val="superscript"/>
              </w:rPr>
              <w:t>ème</w:t>
            </w:r>
            <w:r>
              <w:t xml:space="preserve"> temps à chaque soumissionnaire avant de commettre la même SCA des offres éventuellement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0"/>
              </w:numPr>
            </w:pPr>
            <w:r>
              <w:t>La CPM commet séance tenante la SCA (président, membre(s) et rapporteurs) en complément dans son PV d’ouverture des plis</w:t>
            </w:r>
          </w:p>
          <w:p w:rsidR="001E3517" w:rsidRPr="00C8338A" w:rsidRDefault="001E3517" w:rsidP="001E3517">
            <w:pPr>
              <w:pStyle w:val="Paragraphedeliste"/>
              <w:numPr>
                <w:ilvl w:val="0"/>
                <w:numId w:val="10"/>
              </w:numPr>
              <w:rPr>
                <w:color w:val="FF0000"/>
              </w:rPr>
            </w:pPr>
            <w:r w:rsidRPr="00C8338A">
              <w:rPr>
                <w:color w:val="FF0000"/>
              </w:rPr>
              <w:t xml:space="preserve">Recours adressé au CER </w:t>
            </w:r>
            <w:r>
              <w:rPr>
                <w:color w:val="FF0000"/>
              </w:rPr>
              <w:t xml:space="preserve">le cas échéant </w:t>
            </w:r>
            <w:r w:rsidRPr="00C8338A">
              <w:rPr>
                <w:color w:val="FF0000"/>
              </w:rPr>
              <w:t>par un soumissionnaire 3 jours ouvrables au plus tard après l’ouverture avec copie au MO, au président de la CPM à l’ARMP et à l’AcMP.</w:t>
            </w:r>
          </w:p>
          <w:p w:rsidR="001E3517" w:rsidRPr="00C8338A" w:rsidRDefault="001E3517" w:rsidP="001E3517">
            <w:pPr>
              <w:pStyle w:val="Paragraphedeliste"/>
              <w:numPr>
                <w:ilvl w:val="0"/>
                <w:numId w:val="10"/>
              </w:numPr>
              <w:rPr>
                <w:color w:val="FF0000"/>
              </w:rPr>
            </w:pPr>
            <w:r w:rsidRPr="00C8338A">
              <w:rPr>
                <w:color w:val="FF0000"/>
              </w:rPr>
              <w:t>Le CER requis l’avis de l’ARMP dans un délai de 7 jours calendaires</w:t>
            </w:r>
          </w:p>
          <w:p w:rsidR="001E3517" w:rsidRPr="00C8338A" w:rsidRDefault="001E3517" w:rsidP="001E3517">
            <w:pPr>
              <w:pStyle w:val="Paragraphedeliste"/>
              <w:numPr>
                <w:ilvl w:val="0"/>
                <w:numId w:val="10"/>
              </w:numPr>
              <w:rPr>
                <w:color w:val="FF0000"/>
              </w:rPr>
            </w:pPr>
            <w:r w:rsidRPr="00C8338A">
              <w:rPr>
                <w:color w:val="FF0000"/>
              </w:rPr>
              <w:t>Le CER transmets sa proposition de sanction à l’AcMP</w:t>
            </w:r>
          </w:p>
          <w:p w:rsidR="001E3517" w:rsidRPr="00C8338A" w:rsidRDefault="001E3517" w:rsidP="001E3517">
            <w:pPr>
              <w:pStyle w:val="Paragraphedeliste"/>
              <w:numPr>
                <w:ilvl w:val="0"/>
                <w:numId w:val="10"/>
              </w:numPr>
              <w:rPr>
                <w:color w:val="FF0000"/>
              </w:rPr>
            </w:pPr>
            <w:r w:rsidRPr="00C8338A">
              <w:rPr>
                <w:color w:val="FF0000"/>
              </w:rPr>
              <w:t>L’AcMP adresse sa décision qui s’impose au requérant et à la CPM</w:t>
            </w:r>
          </w:p>
        </w:tc>
        <w:tc>
          <w:tcPr>
            <w:tcW w:w="1464" w:type="dxa"/>
          </w:tcPr>
          <w:p w:rsidR="001E3517" w:rsidRDefault="001E3517" w:rsidP="001E3517"/>
        </w:tc>
      </w:tr>
      <w:tr w:rsidR="001E3517" w:rsidTr="000F5BA9">
        <w:tc>
          <w:tcPr>
            <w:tcW w:w="1980" w:type="dxa"/>
          </w:tcPr>
          <w:p w:rsidR="001E3517" w:rsidRDefault="001E3517" w:rsidP="001E3517">
            <w:r>
              <w:t>Phase d’examen des offres financières d’un DAO  (ouverture en 2 temps)</w:t>
            </w:r>
          </w:p>
        </w:tc>
        <w:tc>
          <w:tcPr>
            <w:tcW w:w="6616" w:type="dxa"/>
          </w:tcPr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>
              <w:t>La SCA évalue les offres, rédige son rapport de synthèse et signe par tous les membres éventuellement dans un délai de 15 jours ouvrables ou 21 pour les projets complexes y compris les délais d’évaluation financière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>
              <w:t>Le membre non signataire du rapport adresse une note au Président de la CPM avec copie au MO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>
              <w:t>Le président de SCA ou un membre désigné présente le rapport à la CPM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>
              <w:t xml:space="preserve">La CPM examine et valide le rapport s’il n’y a pas d’observations </w:t>
            </w:r>
          </w:p>
          <w:p w:rsidR="001E3517" w:rsidRPr="00CD545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CD5457">
              <w:rPr>
                <w:color w:val="2F5496" w:themeColor="accent5" w:themeShade="BF"/>
              </w:rPr>
              <w:t>La CPM formule les observations s’il y a lieu</w:t>
            </w:r>
          </w:p>
          <w:p w:rsidR="001E3517" w:rsidRPr="00CD545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CD5457">
              <w:rPr>
                <w:color w:val="2F5496" w:themeColor="accent5" w:themeShade="BF"/>
              </w:rPr>
              <w:t>La SCA prend en compte ces observations</w:t>
            </w:r>
          </w:p>
          <w:p w:rsidR="001E3517" w:rsidRPr="00B64E24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B64E24">
              <w:rPr>
                <w:color w:val="2F5496" w:themeColor="accent5" w:themeShade="BF"/>
              </w:rPr>
              <w:t xml:space="preserve">La CPM réexamine et valide le rapport 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>
              <w:t>Le président de la CPM transmet le PV de validation au MO accompagné du Rapport d’évaluation administratif, technique et financier.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>
              <w:t>Transmission des observations du MO au président de la CPM s’il y a lieu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>
              <w:t>Prise en compte par la CPM et retour de la proposition d’attribution corrigée au MO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 w:rsidRPr="00364EA4">
              <w:rPr>
                <w:color w:val="C45911" w:themeColor="accent2" w:themeShade="BF"/>
              </w:rPr>
              <w:t xml:space="preserve">Non prise en compte : désaccord persistant entre CPM et </w:t>
            </w:r>
            <w:r>
              <w:rPr>
                <w:color w:val="C45911" w:themeColor="accent2" w:themeShade="BF"/>
              </w:rPr>
              <w:t>MO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Transmission du dossier à l’AcMP par le MO pour Arbitrage;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Séance d’arbitrage de l’AcMP;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Transmission de l’avis de l’AcMP au MO;</w:t>
            </w:r>
          </w:p>
          <w:p w:rsidR="001E3517" w:rsidRPr="0066592D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>
              <w:rPr>
                <w:color w:val="C45911" w:themeColor="accent2" w:themeShade="BF"/>
              </w:rPr>
              <w:t>Prise en compte de l’avis de l’AcMP par le MO;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>
              <w:t>Le président de la CPM transmet toutes la liasse documentaire générée au MINMAP pour besoin de contrôle</w:t>
            </w:r>
          </w:p>
          <w:p w:rsidR="001E3517" w:rsidRPr="001A4CCC" w:rsidRDefault="001E3517" w:rsidP="001E3517">
            <w:pPr>
              <w:pStyle w:val="Paragraphedeliste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>
              <w:t>Le MO engage les négociations avec le potentiel attributaire le cas échéant (convocation, séance de travail et PV)</w:t>
            </w:r>
          </w:p>
          <w:p w:rsidR="001E3517" w:rsidRPr="00364EA4" w:rsidRDefault="001E3517" w:rsidP="001E3517">
            <w:pPr>
              <w:pStyle w:val="Paragraphedeliste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 w:rsidRPr="001A4CCC">
              <w:rPr>
                <w:color w:val="7030A0"/>
              </w:rPr>
              <w:t>Le MO transmet</w:t>
            </w:r>
            <w:r>
              <w:rPr>
                <w:color w:val="7030A0"/>
              </w:rPr>
              <w:t>s</w:t>
            </w:r>
            <w:r w:rsidRPr="001A4CCC">
              <w:rPr>
                <w:color w:val="7030A0"/>
              </w:rPr>
              <w:t xml:space="preserve"> la proposition d’attribution accompagnée de la liasse requise à la CCCM compétente pour vérification de la procédure</w:t>
            </w:r>
            <w:r w:rsidRPr="00364EA4">
              <w:rPr>
                <w:color w:val="7030A0"/>
              </w:rPr>
              <w:t xml:space="preserve"> le cas échéant</w:t>
            </w:r>
          </w:p>
          <w:p w:rsidR="001E3517" w:rsidRPr="00364EA4" w:rsidRDefault="001E3517" w:rsidP="001E3517">
            <w:pPr>
              <w:pStyle w:val="Paragraphedeliste"/>
              <w:numPr>
                <w:ilvl w:val="0"/>
                <w:numId w:val="11"/>
              </w:numPr>
              <w:rPr>
                <w:color w:val="C45911" w:themeColor="accent2" w:themeShade="BF"/>
              </w:rPr>
            </w:pPr>
            <w:r w:rsidRPr="00364EA4">
              <w:rPr>
                <w:color w:val="7030A0"/>
              </w:rPr>
              <w:t>Examen de la proposition d’attribution par la CCCM le cas échéant</w:t>
            </w:r>
          </w:p>
          <w:p w:rsidR="001E3517" w:rsidRPr="0089018C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89018C">
              <w:rPr>
                <w:color w:val="7030A0"/>
              </w:rPr>
              <w:t>Avis favorable de la CCCM Transmis au MO</w:t>
            </w:r>
          </w:p>
          <w:p w:rsidR="001E3517" w:rsidRPr="0089018C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89018C">
              <w:rPr>
                <w:color w:val="FF0000"/>
              </w:rPr>
              <w:t xml:space="preserve">Avis défavorable : le MO fait une demande motivée dans un délai de 7 jour d’un nouvel examen avec ses réserves </w:t>
            </w:r>
          </w:p>
          <w:p w:rsidR="001E3517" w:rsidRPr="0089018C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89018C">
              <w:rPr>
                <w:color w:val="FF0000"/>
              </w:rPr>
              <w:t>Réexamen par le CCCM</w:t>
            </w:r>
          </w:p>
          <w:p w:rsidR="001E3517" w:rsidRPr="0089018C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89018C">
              <w:rPr>
                <w:color w:val="FF0000"/>
              </w:rPr>
              <w:t>Avis favorable après réexamen de la CCCM Transmis au MO</w:t>
            </w:r>
          </w:p>
          <w:p w:rsidR="001E3517" w:rsidRPr="0089018C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89018C">
              <w:rPr>
                <w:color w:val="2F5496" w:themeColor="accent5" w:themeShade="BF"/>
              </w:rPr>
              <w:t>Avis défavorable : désaccord persistant : le MO notifie sa décision au président de la CCCM dans un délai de 5 jours</w:t>
            </w:r>
            <w:r>
              <w:rPr>
                <w:color w:val="2F5496" w:themeColor="accent5" w:themeShade="BF"/>
              </w:rPr>
              <w:t xml:space="preserve"> calendaires</w:t>
            </w:r>
          </w:p>
          <w:p w:rsidR="001E3517" w:rsidRPr="0089018C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89018C">
              <w:rPr>
                <w:color w:val="2F5496" w:themeColor="accent5" w:themeShade="BF"/>
              </w:rPr>
              <w:t>Passé ce délai sans réaction du MO, le président de la CCCM transmet le dossier à l’AcMP</w:t>
            </w:r>
          </w:p>
          <w:p w:rsidR="001E3517" w:rsidRPr="0089018C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89018C">
              <w:rPr>
                <w:color w:val="2F5496" w:themeColor="accent5" w:themeShade="BF"/>
              </w:rPr>
              <w:t>L’AcMP peut demander l’avis de l’ARMP</w:t>
            </w:r>
          </w:p>
          <w:p w:rsidR="001E3517" w:rsidRPr="0089018C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89018C">
              <w:rPr>
                <w:color w:val="2F5496" w:themeColor="accent5" w:themeShade="BF"/>
              </w:rPr>
              <w:t xml:space="preserve">Réaction de l’ARMP transmise à l’AcMP dans un délai de 7 jours 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11"/>
              </w:numPr>
            </w:pPr>
            <w:r w:rsidRPr="0089018C">
              <w:rPr>
                <w:color w:val="2F5496" w:themeColor="accent5" w:themeShade="BF"/>
              </w:rPr>
              <w:t>La décision de l’AcMP tran</w:t>
            </w:r>
            <w:r>
              <w:rPr>
                <w:color w:val="2F5496" w:themeColor="accent5" w:themeShade="BF"/>
              </w:rPr>
              <w:t xml:space="preserve">smis au MO et CCCM s’impose à ces </w:t>
            </w:r>
            <w:r w:rsidRPr="0089018C">
              <w:rPr>
                <w:color w:val="2F5496" w:themeColor="accent5" w:themeShade="BF"/>
              </w:rPr>
              <w:t>deux parties</w:t>
            </w:r>
          </w:p>
        </w:tc>
        <w:tc>
          <w:tcPr>
            <w:tcW w:w="1464" w:type="dxa"/>
          </w:tcPr>
          <w:p w:rsidR="001E3517" w:rsidRDefault="001E3517" w:rsidP="001E3517"/>
        </w:tc>
      </w:tr>
      <w:tr w:rsidR="001E3517" w:rsidTr="000F5BA9">
        <w:tc>
          <w:tcPr>
            <w:tcW w:w="1980" w:type="dxa"/>
          </w:tcPr>
          <w:p w:rsidR="001E3517" w:rsidRDefault="001E3517" w:rsidP="001E3517">
            <w:r>
              <w:t>Phase publication de la décision et du communiqué d’attribution des DAO (ouverture en 2 temps)</w:t>
            </w:r>
          </w:p>
        </w:tc>
        <w:tc>
          <w:tcPr>
            <w:tcW w:w="6616" w:type="dxa"/>
          </w:tcPr>
          <w:p w:rsidR="001E3517" w:rsidRDefault="001E3517" w:rsidP="001E3517">
            <w:pPr>
              <w:pStyle w:val="Paragraphedeliste"/>
              <w:numPr>
                <w:ilvl w:val="0"/>
                <w:numId w:val="7"/>
              </w:numPr>
            </w:pPr>
            <w:r>
              <w:t>En cas d’avis favorable de la CCCM / décision favorable du MO de continuer / décision favorable de l’AcMP : le MO transmet la décision d’attribution</w:t>
            </w:r>
            <w:r w:rsidRPr="00D42813">
              <w:t xml:space="preserve"> à l’ARMP</w:t>
            </w:r>
            <w:r>
              <w:t xml:space="preserve"> </w:t>
            </w:r>
            <w:r w:rsidRPr="00D42813">
              <w:t>pour P</w:t>
            </w:r>
            <w:r>
              <w:t>ublication dans un délai de 5 jours ouvrables à compter de la réception du PV de la CCCM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7"/>
              </w:numPr>
            </w:pPr>
            <w:r>
              <w:t>En cas de décision défavorable du MO de continuer / décision défavorable de l’AcMP : le MO suspend ou annule la procédure d’attribution / exécute les instructions de l’AcMP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7"/>
              </w:numPr>
            </w:pPr>
            <w:r>
              <w:t>Le MO notifie la décision d’attribution à l’attributaire dans un délai de 72 heures à compter de la signature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color w:val="FF0000"/>
              </w:rPr>
            </w:pPr>
            <w:r w:rsidRPr="00DF7E4D">
              <w:rPr>
                <w:color w:val="FF0000"/>
              </w:rPr>
              <w:t xml:space="preserve">Recours adressé au CER par un soumissionnaire </w:t>
            </w:r>
            <w:r>
              <w:rPr>
                <w:color w:val="FF0000"/>
              </w:rPr>
              <w:t>5</w:t>
            </w:r>
            <w:r w:rsidRPr="00DF7E4D">
              <w:rPr>
                <w:color w:val="FF0000"/>
              </w:rPr>
              <w:t xml:space="preserve"> jours </w:t>
            </w:r>
            <w:r>
              <w:rPr>
                <w:color w:val="FF0000"/>
              </w:rPr>
              <w:t xml:space="preserve">ouvrables </w:t>
            </w:r>
            <w:r w:rsidRPr="00DF7E4D">
              <w:rPr>
                <w:color w:val="FF0000"/>
              </w:rPr>
              <w:t xml:space="preserve">au plus tard après </w:t>
            </w:r>
            <w:r>
              <w:rPr>
                <w:color w:val="FF0000"/>
              </w:rPr>
              <w:t>la publication des résultats</w:t>
            </w:r>
            <w:r w:rsidRPr="00DF7E4D">
              <w:rPr>
                <w:color w:val="FF0000"/>
              </w:rPr>
              <w:t xml:space="preserve"> avec copie au MO, au président de la CPM à l’ARMP et à l’AcMP.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  <w:r>
              <w:rPr>
                <w:color w:val="FF0000"/>
              </w:rPr>
              <w:t>Demande éventuel de l’extrait du rapport d’analyse des offres le concernant par un soumissionnaire /requérant</w:t>
            </w:r>
          </w:p>
          <w:p w:rsidR="001E3517" w:rsidRPr="00DF7E4D" w:rsidRDefault="001E3517" w:rsidP="001E3517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t>Le MO transmet ledit extrait de rapport au requérant</w:t>
            </w:r>
          </w:p>
          <w:p w:rsidR="001E3517" w:rsidRPr="00DF7E4D" w:rsidRDefault="001E3517" w:rsidP="001E3517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color w:val="FF0000"/>
              </w:rPr>
            </w:pPr>
            <w:r w:rsidRPr="00DF7E4D">
              <w:rPr>
                <w:color w:val="FF0000"/>
              </w:rPr>
              <w:t xml:space="preserve">Le </w:t>
            </w:r>
            <w:r>
              <w:rPr>
                <w:color w:val="FF0000"/>
              </w:rPr>
              <w:t>CER requière</w:t>
            </w:r>
            <w:r w:rsidRPr="00DF7E4D">
              <w:rPr>
                <w:color w:val="FF0000"/>
              </w:rPr>
              <w:t xml:space="preserve"> l’avis de l’ARMP dans un délai de 7 jours calendaires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color w:val="FF0000"/>
              </w:rPr>
            </w:pPr>
            <w:r w:rsidRPr="00DF7E4D">
              <w:rPr>
                <w:color w:val="FF0000"/>
              </w:rPr>
              <w:t>Le CER transmets sa proposition de sanction à l’AcMP</w:t>
            </w:r>
          </w:p>
          <w:p w:rsidR="001E3517" w:rsidRDefault="001E3517" w:rsidP="001E3517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color w:val="FF0000"/>
              </w:rPr>
            </w:pPr>
            <w:r w:rsidRPr="007A6A1E">
              <w:rPr>
                <w:color w:val="FF0000"/>
              </w:rPr>
              <w:t>L’AcMP adresse sa décision qui s’impose au requérant et au MO / CPM</w:t>
            </w:r>
          </w:p>
          <w:p w:rsidR="001E3517" w:rsidRPr="00B4655D" w:rsidRDefault="001E3517" w:rsidP="001E3517">
            <w:pPr>
              <w:pStyle w:val="Paragraphedeliste"/>
              <w:numPr>
                <w:ilvl w:val="0"/>
                <w:numId w:val="7"/>
              </w:numPr>
            </w:pPr>
            <w:r w:rsidRPr="00B4655D">
              <w:t>Le MO et/ou exécute la décision de l’AcMP</w:t>
            </w:r>
          </w:p>
          <w:p w:rsidR="001E3517" w:rsidRPr="00B4655D" w:rsidRDefault="001E3517" w:rsidP="001E3517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  <w:r w:rsidRPr="00B4655D">
              <w:t xml:space="preserve">Le MO publie éventuellement la nouvelle décision d’attribution </w:t>
            </w:r>
          </w:p>
          <w:p w:rsidR="001E3517" w:rsidRPr="00B4655D" w:rsidRDefault="001E3517" w:rsidP="001E3517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color w:val="FF0000"/>
              </w:rPr>
            </w:pPr>
            <w:r>
              <w:t>Le MO notifie la nouvelle décision à l’attributaire dans un délai de 72 heures</w:t>
            </w:r>
          </w:p>
        </w:tc>
        <w:tc>
          <w:tcPr>
            <w:tcW w:w="1464" w:type="dxa"/>
          </w:tcPr>
          <w:p w:rsidR="001E3517" w:rsidRDefault="001E3517" w:rsidP="001E3517"/>
        </w:tc>
      </w:tr>
    </w:tbl>
    <w:p w:rsidR="001E3517" w:rsidRPr="00A94137" w:rsidRDefault="001E3517" w:rsidP="00CD717B">
      <w:pPr>
        <w:rPr>
          <w:b/>
          <w:sz w:val="32"/>
          <w:u w:val="single"/>
        </w:rPr>
      </w:pPr>
    </w:p>
    <w:sectPr w:rsidR="001E3517" w:rsidRPr="00A94137" w:rsidSect="00A94137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AE" w:rsidRDefault="00784DAE" w:rsidP="00A94137">
      <w:pPr>
        <w:spacing w:after="0" w:line="240" w:lineRule="auto"/>
      </w:pPr>
      <w:r>
        <w:separator/>
      </w:r>
    </w:p>
  </w:endnote>
  <w:endnote w:type="continuationSeparator" w:id="0">
    <w:p w:rsidR="00784DAE" w:rsidRDefault="00784DAE" w:rsidP="00A9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AE" w:rsidRDefault="00784DAE" w:rsidP="00A94137">
      <w:pPr>
        <w:spacing w:after="0" w:line="240" w:lineRule="auto"/>
      </w:pPr>
      <w:r>
        <w:separator/>
      </w:r>
    </w:p>
  </w:footnote>
  <w:footnote w:type="continuationSeparator" w:id="0">
    <w:p w:rsidR="00784DAE" w:rsidRDefault="00784DAE" w:rsidP="00A9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2EE"/>
    <w:multiLevelType w:val="hybridMultilevel"/>
    <w:tmpl w:val="33B88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585"/>
    <w:multiLevelType w:val="hybridMultilevel"/>
    <w:tmpl w:val="DDFE01BA"/>
    <w:lvl w:ilvl="0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295144F0"/>
    <w:multiLevelType w:val="hybridMultilevel"/>
    <w:tmpl w:val="F01624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5D04D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4268"/>
    <w:multiLevelType w:val="hybridMultilevel"/>
    <w:tmpl w:val="A0B6FB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1DAA"/>
    <w:multiLevelType w:val="hybridMultilevel"/>
    <w:tmpl w:val="762270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0646"/>
    <w:multiLevelType w:val="hybridMultilevel"/>
    <w:tmpl w:val="AB6E3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45C5E"/>
    <w:multiLevelType w:val="hybridMultilevel"/>
    <w:tmpl w:val="D060A0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5D04D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13D3"/>
    <w:multiLevelType w:val="hybridMultilevel"/>
    <w:tmpl w:val="924E645A"/>
    <w:lvl w:ilvl="0" w:tplc="A7F4B3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5102D95"/>
    <w:multiLevelType w:val="hybridMultilevel"/>
    <w:tmpl w:val="F0A808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B4240"/>
    <w:multiLevelType w:val="hybridMultilevel"/>
    <w:tmpl w:val="038A36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E3EC8"/>
    <w:multiLevelType w:val="hybridMultilevel"/>
    <w:tmpl w:val="5D0CFB9C"/>
    <w:lvl w:ilvl="0" w:tplc="A7F4B3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79E830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232662"/>
    <w:multiLevelType w:val="hybridMultilevel"/>
    <w:tmpl w:val="5D5AA5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D31B3"/>
    <w:multiLevelType w:val="hybridMultilevel"/>
    <w:tmpl w:val="AB6E3D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258AE"/>
    <w:multiLevelType w:val="hybridMultilevel"/>
    <w:tmpl w:val="97CAB27A"/>
    <w:lvl w:ilvl="0" w:tplc="A7F4B3FC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A7F4B3FC">
      <w:start w:val="1"/>
      <w:numFmt w:val="bullet"/>
      <w:lvlText w:val=""/>
      <w:lvlJc w:val="left"/>
      <w:pPr>
        <w:ind w:left="1539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2259" w:hanging="180"/>
      </w:pPr>
    </w:lvl>
    <w:lvl w:ilvl="3" w:tplc="0C0C000F" w:tentative="1">
      <w:start w:val="1"/>
      <w:numFmt w:val="decimal"/>
      <w:lvlText w:val="%4."/>
      <w:lvlJc w:val="left"/>
      <w:pPr>
        <w:ind w:left="2979" w:hanging="360"/>
      </w:pPr>
    </w:lvl>
    <w:lvl w:ilvl="4" w:tplc="0C0C0019" w:tentative="1">
      <w:start w:val="1"/>
      <w:numFmt w:val="lowerLetter"/>
      <w:lvlText w:val="%5."/>
      <w:lvlJc w:val="left"/>
      <w:pPr>
        <w:ind w:left="3699" w:hanging="360"/>
      </w:pPr>
    </w:lvl>
    <w:lvl w:ilvl="5" w:tplc="0C0C001B" w:tentative="1">
      <w:start w:val="1"/>
      <w:numFmt w:val="lowerRoman"/>
      <w:lvlText w:val="%6."/>
      <w:lvlJc w:val="right"/>
      <w:pPr>
        <w:ind w:left="4419" w:hanging="180"/>
      </w:pPr>
    </w:lvl>
    <w:lvl w:ilvl="6" w:tplc="0C0C000F" w:tentative="1">
      <w:start w:val="1"/>
      <w:numFmt w:val="decimal"/>
      <w:lvlText w:val="%7."/>
      <w:lvlJc w:val="left"/>
      <w:pPr>
        <w:ind w:left="5139" w:hanging="360"/>
      </w:pPr>
    </w:lvl>
    <w:lvl w:ilvl="7" w:tplc="0C0C0019" w:tentative="1">
      <w:start w:val="1"/>
      <w:numFmt w:val="lowerLetter"/>
      <w:lvlText w:val="%8."/>
      <w:lvlJc w:val="left"/>
      <w:pPr>
        <w:ind w:left="5859" w:hanging="360"/>
      </w:pPr>
    </w:lvl>
    <w:lvl w:ilvl="8" w:tplc="0C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705E0A57"/>
    <w:multiLevelType w:val="hybridMultilevel"/>
    <w:tmpl w:val="9B7EBC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5D04D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E247F"/>
    <w:multiLevelType w:val="hybridMultilevel"/>
    <w:tmpl w:val="C2E43B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7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AE"/>
    <w:rsid w:val="000F5BA9"/>
    <w:rsid w:val="001E3517"/>
    <w:rsid w:val="001E3D68"/>
    <w:rsid w:val="006848F4"/>
    <w:rsid w:val="00784DAE"/>
    <w:rsid w:val="008F3373"/>
    <w:rsid w:val="0097581D"/>
    <w:rsid w:val="00A94137"/>
    <w:rsid w:val="00CD717B"/>
    <w:rsid w:val="00D122AE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C44B-2A04-40FE-8E65-61350770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A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22AE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22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37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9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37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pascal ahanda</cp:lastModifiedBy>
  <cp:revision>2</cp:revision>
  <dcterms:created xsi:type="dcterms:W3CDTF">2021-11-01T15:14:00Z</dcterms:created>
  <dcterms:modified xsi:type="dcterms:W3CDTF">2021-11-01T15:14:00Z</dcterms:modified>
</cp:coreProperties>
</file>